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5" w:rsidRPr="007C445E" w:rsidRDefault="005D6343" w:rsidP="002067F5">
      <w:pPr>
        <w:pStyle w:val="Normal137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 xml:space="preserve">2020/21 </w:t>
      </w:r>
      <w:r w:rsidR="002067F5">
        <w:rPr>
          <w:b/>
          <w:color w:val="2E74B5"/>
          <w:sz w:val="32"/>
          <w:szCs w:val="28"/>
          <w:bdr w:val="nil"/>
        </w:rPr>
        <w:t>Housing and Homelessness Panel</w:t>
      </w:r>
      <w:r>
        <w:rPr>
          <w:b/>
          <w:color w:val="2E74B5"/>
          <w:sz w:val="32"/>
          <w:szCs w:val="28"/>
          <w:bdr w:val="nil"/>
        </w:rPr>
        <w:t xml:space="preserve"> Work Plan</w:t>
      </w:r>
      <w:bookmarkStart w:id="0" w:name="_GoBack"/>
      <w:bookmarkEnd w:id="0"/>
    </w:p>
    <w:p w:rsidR="002067F5" w:rsidRDefault="002067F5" w:rsidP="002067F5">
      <w:pPr>
        <w:rPr>
          <w:vanish/>
        </w:rPr>
      </w:pPr>
      <w:r>
        <w:rPr>
          <w:vanish/>
        </w:rPr>
        <w:t>&lt;/PI50&gt;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&lt;PI51&gt;</w:t>
      </w:r>
    </w:p>
    <w:p w:rsidR="002067F5" w:rsidRDefault="002067F5" w:rsidP="002067F5">
      <w:pPr>
        <w:rPr>
          <w:vanish/>
        </w:rPr>
      </w:pPr>
      <w:r>
        <w:rPr>
          <w:vanish/>
        </w:rPr>
        <w:t>&lt;/PI53&gt;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&lt;PI54&gt;</w:t>
      </w:r>
    </w:p>
    <w:p w:rsidR="002067F5" w:rsidRPr="00B04DF0" w:rsidRDefault="002067F5" w:rsidP="002067F5">
      <w:pPr>
        <w:pStyle w:val="Normal14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08 October 2020 - Provisional reports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2067F5" w:rsidRPr="00B04DF0" w:rsidTr="00F83ED7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7F5" w:rsidRPr="00B04DF0" w:rsidRDefault="002067F5" w:rsidP="00F83ED7">
            <w:pPr>
              <w:pStyle w:val="Normal149"/>
              <w:rPr>
                <w:b/>
              </w:rPr>
            </w:pPr>
            <w:r w:rsidRPr="00B04DF0">
              <w:rPr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49"/>
              <w:rPr>
                <w:b/>
              </w:rPr>
            </w:pPr>
            <w:r w:rsidRPr="00B04DF0">
              <w:rPr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49"/>
              <w:rPr>
                <w:b/>
              </w:rPr>
            </w:pPr>
            <w:r w:rsidRPr="00B04DF0">
              <w:rPr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49"/>
              <w:rPr>
                <w:b/>
              </w:rPr>
            </w:pPr>
            <w:r w:rsidRPr="00B04DF0">
              <w:rPr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49"/>
              <w:rPr>
                <w:b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1"/>
            </w:pPr>
            <w:r>
              <w:rPr>
                <w:bdr w:val="nil"/>
              </w:rPr>
              <w:t>Review of the Additional HMO licensing scheme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1"/>
            </w:pPr>
            <w:r>
              <w:rPr>
                <w:bdr w:val="ni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>The report provides findings from a review carried out for the HMO Licensing Scheme and seeks approval from members to conduct a statutory consultation to renew the scheme in January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1"/>
            </w:pPr>
            <w:r>
              <w:rPr>
                <w:bdr w:val="nil"/>
              </w:rPr>
              <w:t>Cabinet Member for Planning and Housing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1"/>
            </w:pPr>
            <w:r>
              <w:rPr>
                <w:bdr w:val="nil"/>
              </w:rPr>
              <w:t xml:space="preserve">Gail </w:t>
            </w:r>
            <w:proofErr w:type="spellStart"/>
            <w:r>
              <w:rPr>
                <w:bdr w:val="nil"/>
              </w:rPr>
              <w:t>Siddall</w:t>
            </w:r>
            <w:proofErr w:type="spellEnd"/>
            <w:r>
              <w:rPr>
                <w:bdr w:val="nil"/>
              </w:rPr>
              <w:t>, Team Leader , HMO Enforcement Team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3"/>
            </w:pPr>
            <w:r>
              <w:rPr>
                <w:bdr w:val="nil"/>
              </w:rPr>
              <w:t>Proposal to improve the Private Rented Sector through Selective Licensing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3"/>
            </w:pPr>
            <w:r>
              <w:rPr>
                <w:bdr w:val="ni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>The report provides findings from a review carried out into the housing conditions within the private rented sector and seeks approval from members to conduct a statutory consultation into the introduction of selective licensing of the private rented sector across the city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3"/>
            </w:pPr>
            <w:r>
              <w:rPr>
                <w:bdr w:val="nil"/>
              </w:rPr>
              <w:t>Cabinet Member for Planning and Housing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3"/>
            </w:pPr>
            <w:r>
              <w:rPr>
                <w:bdr w:val="nil"/>
              </w:rPr>
              <w:t xml:space="preserve">Gail </w:t>
            </w:r>
            <w:proofErr w:type="spellStart"/>
            <w:r>
              <w:rPr>
                <w:bdr w:val="nil"/>
              </w:rPr>
              <w:t>Siddall</w:t>
            </w:r>
            <w:proofErr w:type="spellEnd"/>
            <w:r>
              <w:rPr>
                <w:bdr w:val="nil"/>
              </w:rPr>
              <w:t>, Team Leader , HMO Enforcement Team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5"/>
            </w:pPr>
            <w:r>
              <w:rPr>
                <w:bdr w:val="nil"/>
              </w:rPr>
              <w:t>Housing Performance 2020/21 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5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>An update on the Council's Housing Performance against its KPIs for Q2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55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</w:tbl>
    <w:p w:rsidR="002067F5" w:rsidRDefault="002067F5" w:rsidP="002067F5"/>
    <w:p w:rsidR="002067F5" w:rsidRDefault="002067F5" w:rsidP="002067F5"/>
    <w:p w:rsidR="002067F5" w:rsidRDefault="002067F5" w:rsidP="002067F5"/>
    <w:p w:rsidR="002067F5" w:rsidRDefault="002067F5" w:rsidP="002067F5"/>
    <w:p w:rsidR="002067F5" w:rsidRDefault="002067F5" w:rsidP="002067F5">
      <w:pPr>
        <w:rPr>
          <w:vanish/>
        </w:rPr>
      </w:pPr>
      <w:r>
        <w:rPr>
          <w:vanish/>
        </w:rPr>
        <w:t>&lt;/PI54&gt;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&lt;PI55&gt;</w:t>
      </w:r>
    </w:p>
    <w:p w:rsidR="002067F5" w:rsidRDefault="002067F5" w:rsidP="002067F5">
      <w:pPr>
        <w:rPr>
          <w:vanish/>
        </w:rPr>
      </w:pPr>
      <w:r>
        <w:rPr>
          <w:vanish/>
        </w:rPr>
        <w:t>&lt;/PI55&gt;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&lt;PI56&gt;</w:t>
      </w:r>
    </w:p>
    <w:p w:rsidR="002067F5" w:rsidRDefault="002067F5" w:rsidP="002067F5">
      <w:pPr>
        <w:rPr>
          <w:vanish/>
        </w:rPr>
      </w:pPr>
      <w:r>
        <w:rPr>
          <w:vanish/>
        </w:rPr>
        <w:t>&lt;/PI56&gt;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&lt;PI57&gt;</w:t>
      </w:r>
    </w:p>
    <w:p w:rsidR="002067F5" w:rsidRDefault="002067F5" w:rsidP="002067F5"/>
    <w:p w:rsidR="002067F5" w:rsidRDefault="002067F5" w:rsidP="002067F5">
      <w:pPr>
        <w:rPr>
          <w:vanish/>
        </w:rPr>
      </w:pPr>
      <w:r>
        <w:rPr>
          <w:vanish/>
        </w:rPr>
        <w:lastRenderedPageBreak/>
        <w:t>&lt;/PI57&gt;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&lt;PI58&gt;</w:t>
      </w:r>
    </w:p>
    <w:p w:rsidR="002067F5" w:rsidRPr="00B04DF0" w:rsidRDefault="002067F5" w:rsidP="002067F5">
      <w:pPr>
        <w:pStyle w:val="Normal15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05 November 2020 - Provisional reports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2067F5" w:rsidRPr="00B04DF0" w:rsidTr="00F83ED7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7F5" w:rsidRPr="00B04DF0" w:rsidRDefault="002067F5" w:rsidP="00F83ED7">
            <w:pPr>
              <w:pStyle w:val="Normal159"/>
              <w:rPr>
                <w:b/>
              </w:rPr>
            </w:pPr>
            <w:r w:rsidRPr="00B04DF0">
              <w:rPr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59"/>
              <w:rPr>
                <w:b/>
              </w:rPr>
            </w:pPr>
            <w:r w:rsidRPr="00B04DF0">
              <w:rPr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59"/>
              <w:rPr>
                <w:b/>
              </w:rPr>
            </w:pPr>
            <w:r w:rsidRPr="00B04DF0">
              <w:rPr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59"/>
              <w:rPr>
                <w:b/>
              </w:rPr>
            </w:pPr>
            <w:r w:rsidRPr="00B04DF0">
              <w:rPr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59"/>
              <w:rPr>
                <w:b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1"/>
            </w:pPr>
            <w:r>
              <w:rPr>
                <w:bdr w:val="nil"/>
              </w:rPr>
              <w:t>Floyds Row update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1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 xml:space="preserve">An update report on the activities at Floyds Row since opening, the impacts of </w:t>
            </w:r>
            <w:proofErr w:type="spellStart"/>
            <w:r>
              <w:t>Covid</w:t>
            </w:r>
            <w:proofErr w:type="spellEnd"/>
            <w:r>
              <w:t>, and future plans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1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1"/>
            </w:pPr>
            <w:proofErr w:type="spellStart"/>
            <w:r>
              <w:rPr>
                <w:bdr w:val="nil"/>
              </w:rPr>
              <w:t>Nerys</w:t>
            </w:r>
            <w:proofErr w:type="spellEnd"/>
            <w:r>
              <w:rPr>
                <w:bdr w:val="nil"/>
              </w:rPr>
              <w:t xml:space="preserve"> Parry, Housing Strategy &amp; Needs Manager</w:t>
            </w:r>
          </w:p>
        </w:tc>
      </w:tr>
    </w:tbl>
    <w:p w:rsidR="002067F5" w:rsidRDefault="002067F5" w:rsidP="002067F5">
      <w:pPr>
        <w:rPr>
          <w:vanish/>
        </w:rPr>
      </w:pPr>
      <w:r>
        <w:rPr>
          <w:vanish/>
        </w:rPr>
        <w:t>&lt;/PI58&gt;</w:t>
      </w:r>
    </w:p>
    <w:p w:rsidR="002067F5" w:rsidRDefault="002067F5" w:rsidP="002067F5">
      <w:pPr>
        <w:rPr>
          <w:vanish/>
        </w:rPr>
      </w:pPr>
      <w:r>
        <w:rPr>
          <w:vanish/>
        </w:rPr>
        <w:t>&lt;PI59&gt;</w:t>
      </w:r>
    </w:p>
    <w:p w:rsidR="002067F5" w:rsidRDefault="002067F5" w:rsidP="002067F5">
      <w:pPr>
        <w:rPr>
          <w:vanish/>
        </w:rPr>
      </w:pPr>
      <w:r>
        <w:rPr>
          <w:vanish/>
        </w:rPr>
        <w:t>&lt;/PI59&gt;</w:t>
      </w:r>
    </w:p>
    <w:p w:rsidR="002067F5" w:rsidRDefault="002067F5" w:rsidP="002067F5">
      <w:pPr>
        <w:rPr>
          <w:vanish/>
        </w:rPr>
      </w:pPr>
      <w:r>
        <w:rPr>
          <w:vanish/>
        </w:rPr>
        <w:t>&lt;PI60&gt;</w:t>
      </w:r>
    </w:p>
    <w:p w:rsidR="002067F5" w:rsidRPr="00B04DF0" w:rsidRDefault="002067F5" w:rsidP="002067F5">
      <w:pPr>
        <w:pStyle w:val="Normal164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February Meeting - date TBC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2067F5" w:rsidRPr="00B04DF0" w:rsidTr="00F83ED7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7F5" w:rsidRPr="00B04DF0" w:rsidRDefault="002067F5" w:rsidP="00F83ED7">
            <w:pPr>
              <w:pStyle w:val="Normal165"/>
              <w:rPr>
                <w:b/>
              </w:rPr>
            </w:pPr>
            <w:r w:rsidRPr="00B04DF0">
              <w:rPr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65"/>
              <w:rPr>
                <w:b/>
              </w:rPr>
            </w:pPr>
            <w:r w:rsidRPr="00B04DF0">
              <w:rPr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65"/>
              <w:rPr>
                <w:b/>
              </w:rPr>
            </w:pPr>
            <w:r w:rsidRPr="00B04DF0">
              <w:rPr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65"/>
              <w:rPr>
                <w:b/>
              </w:rPr>
            </w:pPr>
            <w:r w:rsidRPr="00B04DF0">
              <w:rPr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65"/>
              <w:rPr>
                <w:b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  <w:r>
              <w:rPr>
                <w:bdr w:val="nil"/>
              </w:rPr>
              <w:t>Housing Performance 2020/21 Q3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rPr>
                <w:sz w:val="22"/>
                <w:szCs w:val="22"/>
              </w:rPr>
              <w:t>An update on the Council’s Housing Performance against its KPIs for Q3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9"/>
            </w:pPr>
            <w:r>
              <w:rPr>
                <w:bdr w:val="nil"/>
              </w:rPr>
              <w:t>Allocation of Homelessness Prevention Funds 2021/22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9"/>
            </w:pPr>
            <w:r>
              <w:rPr>
                <w:bdr w:val="ni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>A report to approve the allocation of homelessness prevention funds for 2021/22.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9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9"/>
            </w:pPr>
            <w:proofErr w:type="spellStart"/>
            <w:r>
              <w:rPr>
                <w:bdr w:val="nil"/>
              </w:rPr>
              <w:t>Sheetal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Tanna</w:t>
            </w:r>
            <w:proofErr w:type="spellEnd"/>
            <w:r>
              <w:rPr>
                <w:bdr w:val="nil"/>
              </w:rPr>
              <w:t xml:space="preserve">, Senior Commissioning Officer, Polly </w:t>
            </w:r>
            <w:proofErr w:type="spellStart"/>
            <w:r>
              <w:rPr>
                <w:bdr w:val="nil"/>
              </w:rPr>
              <w:t>McKinlay</w:t>
            </w:r>
            <w:proofErr w:type="spellEnd"/>
            <w:r>
              <w:rPr>
                <w:bdr w:val="nil"/>
              </w:rPr>
              <w:t>, Senior Commissioning Officer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  <w:r>
              <w:rPr>
                <w:bdr w:val="nil"/>
              </w:rPr>
              <w:t>Housing Performance 2020/21 Q3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rPr>
                <w:sz w:val="22"/>
                <w:szCs w:val="22"/>
              </w:rPr>
              <w:t>An update on the Council’s Housing Performance against its KPIs for Q3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67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73"/>
            </w:pPr>
            <w:r>
              <w:rPr>
                <w:bdr w:val="nil"/>
              </w:rPr>
              <w:t>Additional HMO licensing scheme renewal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73"/>
            </w:pPr>
            <w:r>
              <w:rPr>
                <w:bdr w:val="ni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>To report on the findings of the consultation and to seek approval for the next steps in relation to additional HMO licensing in the city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73"/>
            </w:pPr>
            <w:r>
              <w:rPr>
                <w:bdr w:val="nil"/>
              </w:rPr>
              <w:t>Affordable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73"/>
            </w:pPr>
            <w:r>
              <w:rPr>
                <w:bdr w:val="nil"/>
              </w:rPr>
              <w:t xml:space="preserve">Gail </w:t>
            </w:r>
            <w:proofErr w:type="spellStart"/>
            <w:r>
              <w:rPr>
                <w:bdr w:val="nil"/>
              </w:rPr>
              <w:t>Siddall</w:t>
            </w:r>
            <w:proofErr w:type="spellEnd"/>
            <w:r>
              <w:rPr>
                <w:bdr w:val="nil"/>
              </w:rPr>
              <w:t>, Team Leader , HMO Enforcement Team</w:t>
            </w:r>
          </w:p>
        </w:tc>
      </w:tr>
    </w:tbl>
    <w:p w:rsidR="002067F5" w:rsidRDefault="002067F5" w:rsidP="002067F5">
      <w:pPr>
        <w:rPr>
          <w:vanish/>
        </w:rPr>
      </w:pPr>
      <w:r>
        <w:rPr>
          <w:vanish/>
        </w:rPr>
        <w:lastRenderedPageBreak/>
        <w:t>&lt;/PI60&gt;</w:t>
      </w:r>
    </w:p>
    <w:p w:rsidR="002067F5" w:rsidRDefault="002067F5" w:rsidP="002067F5">
      <w:pPr>
        <w:rPr>
          <w:vanish/>
        </w:rPr>
      </w:pPr>
      <w:r>
        <w:rPr>
          <w:vanish/>
        </w:rPr>
        <w:t>&lt;PI61&gt;</w:t>
      </w:r>
    </w:p>
    <w:p w:rsidR="002067F5" w:rsidRDefault="002067F5" w:rsidP="002067F5">
      <w:pPr>
        <w:rPr>
          <w:vanish/>
        </w:rPr>
      </w:pPr>
      <w:r>
        <w:rPr>
          <w:vanish/>
        </w:rPr>
        <w:t>&lt;/PI64&gt;</w:t>
      </w:r>
    </w:p>
    <w:p w:rsidR="002067F5" w:rsidRDefault="002067F5" w:rsidP="002067F5">
      <w:pPr>
        <w:rPr>
          <w:vanish/>
        </w:rPr>
      </w:pPr>
      <w:r>
        <w:rPr>
          <w:vanish/>
        </w:rPr>
        <w:t>&lt;PI65&gt;</w:t>
      </w:r>
    </w:p>
    <w:p w:rsidR="002067F5" w:rsidRPr="00B04DF0" w:rsidRDefault="002067F5" w:rsidP="002067F5">
      <w:pPr>
        <w:pStyle w:val="Normal176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04 March 2021 – Provisionally no reports at present</w:t>
      </w:r>
    </w:p>
    <w:p w:rsidR="002067F5" w:rsidRDefault="002067F5" w:rsidP="002067F5">
      <w:pPr>
        <w:rPr>
          <w:vanish/>
        </w:rPr>
      </w:pPr>
      <w:r>
        <w:rPr>
          <w:vanish/>
        </w:rPr>
        <w:t>&lt;/PI65&gt;</w:t>
      </w:r>
    </w:p>
    <w:p w:rsidR="002067F5" w:rsidRDefault="002067F5" w:rsidP="002067F5">
      <w:pPr>
        <w:rPr>
          <w:vanish/>
        </w:rPr>
      </w:pPr>
      <w:r>
        <w:rPr>
          <w:vanish/>
        </w:rPr>
        <w:t>&lt;PI66&gt;</w:t>
      </w:r>
    </w:p>
    <w:p w:rsidR="002067F5" w:rsidRPr="00B04DF0" w:rsidRDefault="002067F5" w:rsidP="002067F5">
      <w:pPr>
        <w:pStyle w:val="Normal180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Items with dates to be determined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2067F5" w:rsidRPr="00B04DF0" w:rsidTr="00F83ED7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7F5" w:rsidRPr="00B04DF0" w:rsidRDefault="002067F5" w:rsidP="00F83ED7">
            <w:pPr>
              <w:pStyle w:val="Normal181"/>
              <w:rPr>
                <w:b/>
              </w:rPr>
            </w:pPr>
            <w:r w:rsidRPr="00B04DF0">
              <w:rPr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81"/>
              <w:rPr>
                <w:b/>
              </w:rPr>
            </w:pPr>
            <w:r w:rsidRPr="00B04DF0">
              <w:rPr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81"/>
              <w:rPr>
                <w:b/>
              </w:rPr>
            </w:pPr>
            <w:r w:rsidRPr="00B04DF0">
              <w:rPr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81"/>
              <w:rPr>
                <w:b/>
              </w:rPr>
            </w:pPr>
            <w:r w:rsidRPr="00B04DF0">
              <w:rPr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7F5" w:rsidRPr="00B04DF0" w:rsidRDefault="002067F5" w:rsidP="00F83ED7">
            <w:pPr>
              <w:pStyle w:val="Normal181"/>
              <w:rPr>
                <w:b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7F5" w:rsidRPr="00B04DF0" w:rsidRDefault="002067F5" w:rsidP="002067F5">
            <w:pPr>
              <w:pStyle w:val="Normal181"/>
              <w:rPr>
                <w:b/>
              </w:rPr>
            </w:pPr>
            <w:r>
              <w:rPr>
                <w:bdr w:val="nil"/>
              </w:rPr>
              <w:t>Retrofitting of Council Properties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3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>A report to inform the Committee of the Council's current plans for the retrofitting of Council properties to higher energy efficiency standards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3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3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5"/>
            </w:pPr>
            <w:r>
              <w:rPr>
                <w:bdr w:val="nil"/>
              </w:rPr>
              <w:t>Tenant Satisfaction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5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 xml:space="preserve">An update report on the results of the tenant </w:t>
            </w:r>
            <w:proofErr w:type="spellStart"/>
            <w:r>
              <w:t>satsifaction</w:t>
            </w:r>
            <w:proofErr w:type="spellEnd"/>
            <w:r>
              <w:t xml:space="preserve"> survey, and actions being taken in light of the learnings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5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5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  <w:tr w:rsidR="002067F5" w:rsidRPr="00B04DF0" w:rsidTr="002067F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7"/>
            </w:pPr>
            <w:r>
              <w:rPr>
                <w:bdr w:val="nil"/>
              </w:rPr>
              <w:t>Funding energy efficiency measures through capitalisation of energy savings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7"/>
            </w:pPr>
            <w:r>
              <w:rPr>
                <w:bdr w:val="nil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Default="002067F5" w:rsidP="002067F5">
            <w:r>
              <w:t xml:space="preserve">An exploration of the </w:t>
            </w:r>
            <w:proofErr w:type="spellStart"/>
            <w:r>
              <w:t>feasability</w:t>
            </w:r>
            <w:proofErr w:type="spellEnd"/>
            <w:r>
              <w:t xml:space="preserve"> of levying charges on homes with additional energy saving measures on the savings made through those measures as a means to fund or part-fund the original works. Specific comparisons to be made with the Nottingham City Homes Comfort Payment system.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7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F5" w:rsidRPr="00B04DF0" w:rsidRDefault="002067F5" w:rsidP="002067F5">
            <w:pPr>
              <w:pStyle w:val="Normal187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</w:tbl>
    <w:p w:rsidR="002067F5" w:rsidRDefault="002067F5" w:rsidP="002067F5">
      <w:pPr>
        <w:rPr>
          <w:vanish/>
        </w:rPr>
      </w:pPr>
      <w:r>
        <w:rPr>
          <w:vanish/>
        </w:rPr>
        <w:t>&lt;/PI66&gt;</w:t>
      </w:r>
    </w:p>
    <w:p w:rsidR="002067F5" w:rsidRDefault="002067F5" w:rsidP="002067F5">
      <w:pPr>
        <w:rPr>
          <w:vanish/>
        </w:rPr>
      </w:pPr>
      <w:r>
        <w:rPr>
          <w:vanish/>
        </w:rPr>
        <w:t>&lt;PI67&gt;</w:t>
      </w:r>
    </w:p>
    <w:p w:rsidR="002067F5" w:rsidRDefault="002067F5" w:rsidP="002067F5">
      <w:pPr>
        <w:rPr>
          <w:vanish/>
        </w:rPr>
      </w:pPr>
      <w:r>
        <w:rPr>
          <w:vanish/>
        </w:rPr>
        <w:t>&lt;/PI69&gt;</w:t>
      </w:r>
    </w:p>
    <w:p w:rsidR="002067F5" w:rsidRDefault="002067F5" w:rsidP="002067F5">
      <w:pPr>
        <w:rPr>
          <w:vanish/>
        </w:rPr>
      </w:pPr>
      <w:r>
        <w:rPr>
          <w:vanish/>
        </w:rPr>
        <w:t>&lt;PI70&gt;</w:t>
      </w: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13958"/>
      </w:tblGrid>
      <w:tr w:rsidR="002067F5" w:rsidTr="00F83ED7">
        <w:tc>
          <w:tcPr>
            <w:tcW w:w="13994" w:type="dxa"/>
            <w:shd w:val="clear" w:color="auto" w:fill="BDD6EE"/>
          </w:tcPr>
          <w:p w:rsidR="002067F5" w:rsidRDefault="002067F5" w:rsidP="00F83ED7">
            <w:pPr>
              <w:pStyle w:val="Normal190"/>
              <w:textAlignment w:val="baseline"/>
            </w:pPr>
          </w:p>
        </w:tc>
      </w:tr>
    </w:tbl>
    <w:p w:rsidR="00606441" w:rsidRDefault="00606441"/>
    <w:sectPr w:rsidR="00606441" w:rsidSect="00206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5"/>
    <w:rsid w:val="002067F5"/>
    <w:rsid w:val="005D6343"/>
    <w:rsid w:val="006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A1205-50B9-4A90-8A8F-B6E55BC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37">
    <w:name w:val="Normal_137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0">
    <w:name w:val="Normal_140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1">
    <w:name w:val="Normal_141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3">
    <w:name w:val="Normal_143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5">
    <w:name w:val="Normal_145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8">
    <w:name w:val="Normal_148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9">
    <w:name w:val="Normal_149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51">
    <w:name w:val="Normal_151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53">
    <w:name w:val="Normal_153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55">
    <w:name w:val="Normal_155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58">
    <w:name w:val="Normal_158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59">
    <w:name w:val="Normal_159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61">
    <w:name w:val="Normal_161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64">
    <w:name w:val="Normal_164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65">
    <w:name w:val="Normal_165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67">
    <w:name w:val="Normal_167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69">
    <w:name w:val="Normal_169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71">
    <w:name w:val="Normal_171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73">
    <w:name w:val="Normal_173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76">
    <w:name w:val="Normal_176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77">
    <w:name w:val="Normal_177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80">
    <w:name w:val="Normal_180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81">
    <w:name w:val="Normal_181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83">
    <w:name w:val="Normal_183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85">
    <w:name w:val="Normal_185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87">
    <w:name w:val="Normal_187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90">
    <w:name w:val="Normal_190"/>
    <w:qFormat/>
    <w:rsid w:val="002067F5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6DA1DB69</Template>
  <TotalTime>11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2</cp:revision>
  <dcterms:created xsi:type="dcterms:W3CDTF">2020-07-24T12:50:00Z</dcterms:created>
  <dcterms:modified xsi:type="dcterms:W3CDTF">2020-07-24T13:01:00Z</dcterms:modified>
</cp:coreProperties>
</file>